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5CE6" w14:textId="77777777" w:rsidR="00F47B07" w:rsidRDefault="00F47B07" w:rsidP="00F47B07">
      <w:pPr>
        <w:contextualSpacing/>
      </w:pPr>
      <w:r>
        <w:rPr>
          <w:noProof/>
        </w:rPr>
        <w:drawing>
          <wp:inline distT="0" distB="0" distL="0" distR="0" wp14:anchorId="630145FC" wp14:editId="42E6BCFF">
            <wp:extent cx="2585085" cy="1347470"/>
            <wp:effectExtent l="0" t="0" r="5715" b="508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5085" cy="1347470"/>
                    </a:xfrm>
                    <a:prstGeom prst="rect">
                      <a:avLst/>
                    </a:prstGeom>
                    <a:noFill/>
                  </pic:spPr>
                </pic:pic>
              </a:graphicData>
            </a:graphic>
          </wp:inline>
        </w:drawing>
      </w:r>
    </w:p>
    <w:p w14:paraId="153A990E" w14:textId="77777777" w:rsidR="00F47B07" w:rsidRDefault="00F47B07" w:rsidP="00F47B07">
      <w:pPr>
        <w:spacing w:after="0" w:line="276" w:lineRule="auto"/>
        <w:contextualSpacing/>
        <w:jc w:val="center"/>
        <w:rPr>
          <w:rFonts w:ascii="Verdana" w:eastAsia="Times New Roman" w:hAnsi="Verdana" w:cs="Times New Roman"/>
          <w:b/>
          <w:sz w:val="28"/>
          <w:lang w:bidi="en-US"/>
        </w:rPr>
      </w:pPr>
    </w:p>
    <w:p w14:paraId="040E7C17" w14:textId="2CF9741E" w:rsidR="00F47B07" w:rsidRPr="0047355D" w:rsidRDefault="00F47B07" w:rsidP="00F47B07">
      <w:pPr>
        <w:spacing w:after="0" w:line="276" w:lineRule="auto"/>
        <w:contextualSpacing/>
        <w:jc w:val="center"/>
        <w:rPr>
          <w:rFonts w:ascii="Verdana" w:eastAsia="Times New Roman" w:hAnsi="Verdana" w:cs="Times New Roman"/>
          <w:lang w:bidi="en-US"/>
        </w:rPr>
      </w:pPr>
      <w:r w:rsidRPr="0047355D">
        <w:rPr>
          <w:rFonts w:ascii="Verdana" w:eastAsia="Times New Roman" w:hAnsi="Verdana" w:cs="Times New Roman"/>
          <w:b/>
          <w:sz w:val="28"/>
          <w:lang w:bidi="en-US"/>
        </w:rPr>
        <w:t>Disability Rights Florida</w:t>
      </w:r>
      <w:r>
        <w:rPr>
          <w:rFonts w:ascii="Verdana" w:eastAsia="Times New Roman" w:hAnsi="Verdana" w:cs="Times New Roman"/>
          <w:b/>
          <w:sz w:val="28"/>
          <w:lang w:bidi="en-US"/>
        </w:rPr>
        <w:t xml:space="preserve"> </w:t>
      </w:r>
      <w:r w:rsidR="002800DF">
        <w:rPr>
          <w:rFonts w:ascii="Verdana" w:eastAsia="Times New Roman" w:hAnsi="Verdana" w:cs="Times New Roman"/>
          <w:b/>
          <w:sz w:val="28"/>
          <w:lang w:bidi="en-US"/>
        </w:rPr>
        <w:t xml:space="preserve">opposes </w:t>
      </w:r>
      <w:proofErr w:type="spellStart"/>
      <w:r w:rsidR="007D3EAA">
        <w:rPr>
          <w:rFonts w:ascii="Verdana" w:eastAsia="Times New Roman" w:hAnsi="Verdana" w:cs="Times New Roman"/>
          <w:b/>
          <w:sz w:val="28"/>
          <w:lang w:bidi="en-US"/>
        </w:rPr>
        <w:t>iBudget</w:t>
      </w:r>
      <w:proofErr w:type="spellEnd"/>
      <w:r w:rsidR="007D3EAA">
        <w:rPr>
          <w:rFonts w:ascii="Verdana" w:eastAsia="Times New Roman" w:hAnsi="Verdana" w:cs="Times New Roman"/>
          <w:b/>
          <w:sz w:val="28"/>
          <w:lang w:bidi="en-US"/>
        </w:rPr>
        <w:t xml:space="preserve"> </w:t>
      </w:r>
      <w:r w:rsidR="000665FF">
        <w:rPr>
          <w:rFonts w:ascii="Verdana" w:eastAsia="Times New Roman" w:hAnsi="Verdana" w:cs="Times New Roman"/>
          <w:b/>
          <w:sz w:val="28"/>
          <w:lang w:bidi="en-US"/>
        </w:rPr>
        <w:t>Name Change</w:t>
      </w:r>
      <w:r w:rsidRPr="0047355D">
        <w:rPr>
          <w:rFonts w:ascii="Verdana" w:eastAsia="Times New Roman" w:hAnsi="Verdana" w:cs="Times New Roman"/>
          <w:b/>
          <w:sz w:val="28"/>
          <w:lang w:bidi="en-US"/>
        </w:rPr>
        <w:br/>
      </w:r>
    </w:p>
    <w:p w14:paraId="3ABB3534" w14:textId="77777777" w:rsidR="00F47B07" w:rsidRPr="0047355D" w:rsidRDefault="00F47B07" w:rsidP="00F47B07">
      <w:pPr>
        <w:spacing w:after="0" w:line="276" w:lineRule="auto"/>
        <w:rPr>
          <w:rFonts w:ascii="Verdana" w:eastAsia="Times New Roman" w:hAnsi="Verdana" w:cs="Times New Roman"/>
          <w:b/>
          <w:bCs/>
          <w:lang w:bidi="en-US"/>
        </w:rPr>
      </w:pPr>
      <w:r w:rsidRPr="0047355D">
        <w:rPr>
          <w:rFonts w:ascii="Verdana" w:eastAsia="Times New Roman" w:hAnsi="Verdana" w:cs="Times New Roman"/>
          <w:b/>
          <w:bCs/>
          <w:lang w:bidi="en-US"/>
        </w:rPr>
        <w:t>FOR IMMEDIATE RELEASE</w:t>
      </w:r>
    </w:p>
    <w:p w14:paraId="7647BB3C" w14:textId="393A8EE1" w:rsidR="00767A85" w:rsidRDefault="00597947" w:rsidP="00F47B07">
      <w:pPr>
        <w:spacing w:after="0" w:line="276" w:lineRule="auto"/>
        <w:rPr>
          <w:rFonts w:ascii="Verdana" w:eastAsia="Times New Roman" w:hAnsi="Verdana" w:cs="Times New Roman"/>
          <w:lang w:bidi="en-US"/>
        </w:rPr>
      </w:pPr>
      <w:r>
        <w:rPr>
          <w:rFonts w:ascii="Verdana" w:eastAsia="Times New Roman" w:hAnsi="Verdana" w:cs="Times New Roman"/>
          <w:lang w:bidi="en-US"/>
        </w:rPr>
        <w:t>Jan. 16, 2024</w:t>
      </w:r>
    </w:p>
    <w:p w14:paraId="5DBCB5E2" w14:textId="77777777" w:rsidR="00F47B07" w:rsidRDefault="00F47B07" w:rsidP="00F47B07">
      <w:pPr>
        <w:contextualSpacing/>
        <w:rPr>
          <w:rFonts w:ascii="Verdana" w:hAnsi="Verdana"/>
        </w:rPr>
      </w:pPr>
    </w:p>
    <w:p w14:paraId="593D719C" w14:textId="77777777" w:rsidR="00D86C4D" w:rsidRPr="00D86C4D" w:rsidRDefault="00F47B07" w:rsidP="00D86C4D">
      <w:pPr>
        <w:spacing w:line="276" w:lineRule="auto"/>
        <w:contextualSpacing/>
        <w:rPr>
          <w:rFonts w:ascii="Verdana" w:eastAsia="Aptos" w:hAnsi="Verdana" w:cs="Times New Roman"/>
          <w:kern w:val="2"/>
          <w14:ligatures w14:val="standardContextual"/>
        </w:rPr>
      </w:pPr>
      <w:r w:rsidRPr="00961674">
        <w:rPr>
          <w:rFonts w:ascii="Verdana" w:hAnsi="Verdana"/>
          <w:b/>
          <w:bCs/>
        </w:rPr>
        <w:t>Tallahassee, FL</w:t>
      </w:r>
      <w:r>
        <w:rPr>
          <w:rFonts w:ascii="Verdana" w:hAnsi="Verdana"/>
        </w:rPr>
        <w:t xml:space="preserve"> –</w:t>
      </w:r>
      <w:r w:rsidR="00D86C4D">
        <w:rPr>
          <w:rFonts w:ascii="Verdana" w:hAnsi="Verdana"/>
        </w:rPr>
        <w:t xml:space="preserve"> </w:t>
      </w:r>
      <w:r w:rsidR="00D86C4D" w:rsidRPr="00D86C4D">
        <w:rPr>
          <w:rFonts w:ascii="Verdana" w:eastAsia="Aptos" w:hAnsi="Verdana" w:cs="Times New Roman"/>
          <w:kern w:val="2"/>
          <w14:ligatures w14:val="standardContextual"/>
        </w:rPr>
        <w:t>Disability Rights Florida (DRF) has deep concerns about the Agency for Healthcare Administration’s (AHCA) proposed name change of the Medicaid Developmental Disabilities (“</w:t>
      </w:r>
      <w:proofErr w:type="spellStart"/>
      <w:r w:rsidR="00D86C4D" w:rsidRPr="00D86C4D">
        <w:rPr>
          <w:rFonts w:ascii="Verdana" w:eastAsia="Aptos" w:hAnsi="Verdana" w:cs="Times New Roman"/>
          <w:kern w:val="2"/>
          <w14:ligatures w14:val="standardContextual"/>
        </w:rPr>
        <w:t>iBudget</w:t>
      </w:r>
      <w:proofErr w:type="spellEnd"/>
      <w:r w:rsidR="00D86C4D" w:rsidRPr="00D86C4D">
        <w:rPr>
          <w:rFonts w:ascii="Verdana" w:eastAsia="Aptos" w:hAnsi="Verdana" w:cs="Times New Roman"/>
          <w:kern w:val="2"/>
          <w14:ligatures w14:val="standardContextual"/>
        </w:rPr>
        <w:t>”) Waiver to the “Unique Abilities Individual Budgeting Waiver.”</w:t>
      </w:r>
    </w:p>
    <w:p w14:paraId="253C6017"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183F13D8"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These proposed changes include:</w:t>
      </w:r>
    </w:p>
    <w:p w14:paraId="46E915DE" w14:textId="77777777" w:rsidR="00D86C4D" w:rsidRPr="00D86C4D" w:rsidRDefault="00D86C4D" w:rsidP="00D86C4D">
      <w:pPr>
        <w:numPr>
          <w:ilvl w:val="0"/>
          <w:numId w:val="1"/>
        </w:num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 xml:space="preserve">Changing the title of the </w:t>
      </w:r>
      <w:proofErr w:type="spellStart"/>
      <w:r w:rsidRPr="00D86C4D">
        <w:rPr>
          <w:rFonts w:ascii="Verdana" w:eastAsia="Aptos" w:hAnsi="Verdana" w:cs="Times New Roman"/>
          <w:kern w:val="2"/>
          <w14:ligatures w14:val="standardContextual"/>
        </w:rPr>
        <w:t>iBudget</w:t>
      </w:r>
      <w:proofErr w:type="spellEnd"/>
      <w:r w:rsidRPr="00D86C4D">
        <w:rPr>
          <w:rFonts w:ascii="Verdana" w:eastAsia="Aptos" w:hAnsi="Verdana" w:cs="Times New Roman"/>
          <w:kern w:val="2"/>
          <w14:ligatures w14:val="standardContextual"/>
        </w:rPr>
        <w:t xml:space="preserve"> Waiver from the “Developmental Disabilities Individual Budgeting Waiver” to the “Unique Abilities Individual Budgeting Waiver.”</w:t>
      </w:r>
    </w:p>
    <w:p w14:paraId="76F8BBAA"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3F4456AE" w14:textId="77777777" w:rsidR="00D86C4D" w:rsidRPr="00D86C4D" w:rsidRDefault="00D86C4D" w:rsidP="00D86C4D">
      <w:pPr>
        <w:numPr>
          <w:ilvl w:val="0"/>
          <w:numId w:val="1"/>
        </w:num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 xml:space="preserve">Changing the name of the </w:t>
      </w:r>
      <w:proofErr w:type="spellStart"/>
      <w:r w:rsidRPr="00D86C4D">
        <w:rPr>
          <w:rFonts w:ascii="Verdana" w:eastAsia="Aptos" w:hAnsi="Verdana" w:cs="Times New Roman"/>
          <w:kern w:val="2"/>
          <w14:ligatures w14:val="standardContextual"/>
        </w:rPr>
        <w:t>iBudget</w:t>
      </w:r>
      <w:proofErr w:type="spellEnd"/>
      <w:r w:rsidRPr="00D86C4D">
        <w:rPr>
          <w:rFonts w:ascii="Verdana" w:eastAsia="Aptos" w:hAnsi="Verdana" w:cs="Times New Roman"/>
          <w:kern w:val="2"/>
          <w14:ligatures w14:val="standardContextual"/>
        </w:rPr>
        <w:t xml:space="preserve"> Waiver’s “waitlist” to a “pre-enrollment category,” which is required, in order to reflect a naming change made in state law earlier this year.</w:t>
      </w:r>
    </w:p>
    <w:p w14:paraId="3BBE16AC"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06788693"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Disability Rights Florida believes in the autonomy of people with disabilities and respects each individual’s personal preferred terms to describe their disability. However, excluding the term “disability” from disability agencies, programs, and services creates room for</w:t>
      </w:r>
    </w:p>
    <w:p w14:paraId="58CF70D2"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ambiguity in the state’s provision and delivery of vital services upon which thousands of</w:t>
      </w:r>
    </w:p>
    <w:p w14:paraId="292803B4"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Floridians depend. As it stands, the current name “Developmental Disabilities Individual Budgeting Waiver” adequately reflects the waiver’s function, to serve what the state of Florida defines as its developmentally disabled population.</w:t>
      </w:r>
    </w:p>
    <w:p w14:paraId="7F22DAF1"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7736457C"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Eliminating the term “disability” from this critical agency will only make it harder and even more confusing for people with disabilities to find the information and care they need. “Disabled,” “disability,” and related terms are universally familiar to the public and embedded in our laws. The same cannot be said for euphemisms, which by nature of their use and application, are open to interpretation.</w:t>
      </w:r>
    </w:p>
    <w:p w14:paraId="7814A2A6"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4AB0BD34"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 xml:space="preserve">Large scale changes to disability agency names and services like this must include authentic and widespread input and feedback from the disability community. In fact, it is a large part of the reason that laws such as the Americans with Disabilities Act (ADA) and the Individuals with Disabilities Education Act (IDEA) contain these specific terms. These </w:t>
      </w:r>
      <w:r w:rsidRPr="00D86C4D">
        <w:rPr>
          <w:rFonts w:ascii="Verdana" w:eastAsia="Aptos" w:hAnsi="Verdana" w:cs="Times New Roman"/>
          <w:kern w:val="2"/>
          <w14:ligatures w14:val="standardContextual"/>
        </w:rPr>
        <w:lastRenderedPageBreak/>
        <w:t xml:space="preserve">laws expelled outdated and harmful language, such as the R word, and put “disabled” and “disability” in place to usher in a new era of disability rights and respect. </w:t>
      </w:r>
    </w:p>
    <w:p w14:paraId="79575A50"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2730BAE1"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 xml:space="preserve">Peter Sleasman, executive director of Disability Rights Florida said, “The case for using the term ‘disability’ isn’t and shouldn’t be seen as merely a matter of preference. The words we use deserve careful consideration as they have the power to shape our laws and society.” </w:t>
      </w:r>
    </w:p>
    <w:p w14:paraId="137E217B"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68D73A0E"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 xml:space="preserve">The disability community adopted the slogan "nothing about us without us" to remind others that people with disabilities should be included in policy discussions about them. In this instance, meaningful input </w:t>
      </w:r>
      <w:r w:rsidRPr="00D86C4D">
        <w:rPr>
          <w:rFonts w:ascii="Verdana" w:eastAsia="Aptos" w:hAnsi="Verdana" w:cs="Times New Roman"/>
          <w:kern w:val="2"/>
          <w:u w:val="single"/>
          <w14:ligatures w14:val="standardContextual"/>
        </w:rPr>
        <w:t>prior to this legislation</w:t>
      </w:r>
      <w:r w:rsidRPr="00D86C4D">
        <w:rPr>
          <w:rFonts w:ascii="Verdana" w:eastAsia="Aptos" w:hAnsi="Verdana" w:cs="Times New Roman"/>
          <w:kern w:val="2"/>
          <w14:ligatures w14:val="standardContextual"/>
        </w:rPr>
        <w:t xml:space="preserve"> should have been collected regarding how language changes such as "disabilities" to "unique abilities" or "waitlist" to "pre-enrollment list" make affected people feel and impact the discourse around the very real barriers they face. </w:t>
      </w:r>
    </w:p>
    <w:p w14:paraId="23DB2B24"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2A12C7D1"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Or, to truly serve the disability community, Florida should focus its full efforts on eliminating the 22,000-person waitlist instead of making unnecessary changes to the waiver’s title.</w:t>
      </w:r>
    </w:p>
    <w:p w14:paraId="2D885832"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p>
    <w:p w14:paraId="62AC43A3" w14:textId="77777777" w:rsidR="00D86C4D" w:rsidRPr="00D86C4D" w:rsidRDefault="00D86C4D" w:rsidP="00D86C4D">
      <w:pPr>
        <w:spacing w:after="80" w:line="276" w:lineRule="auto"/>
        <w:contextualSpacing/>
        <w:rPr>
          <w:rFonts w:ascii="Verdana" w:eastAsia="Aptos" w:hAnsi="Verdana" w:cs="Times New Roman"/>
          <w:kern w:val="2"/>
          <w14:ligatures w14:val="standardContextual"/>
        </w:rPr>
      </w:pPr>
      <w:r w:rsidRPr="00D86C4D">
        <w:rPr>
          <w:rFonts w:ascii="Verdana" w:eastAsia="Aptos" w:hAnsi="Verdana" w:cs="Times New Roman"/>
          <w:kern w:val="2"/>
          <w14:ligatures w14:val="standardContextual"/>
        </w:rPr>
        <w:t xml:space="preserve">Since AHCA chose to exclude the voices of those this change affects, DRF encourages Floridians with disabilities to tell the agency what they think about the language changes to the </w:t>
      </w:r>
      <w:proofErr w:type="spellStart"/>
      <w:r w:rsidRPr="00D86C4D">
        <w:rPr>
          <w:rFonts w:ascii="Verdana" w:eastAsia="Aptos" w:hAnsi="Verdana" w:cs="Times New Roman"/>
          <w:kern w:val="2"/>
          <w14:ligatures w14:val="standardContextual"/>
        </w:rPr>
        <w:t>iBudget</w:t>
      </w:r>
      <w:proofErr w:type="spellEnd"/>
      <w:r w:rsidRPr="00D86C4D">
        <w:rPr>
          <w:rFonts w:ascii="Verdana" w:eastAsia="Aptos" w:hAnsi="Verdana" w:cs="Times New Roman"/>
          <w:kern w:val="2"/>
          <w14:ligatures w14:val="standardContextual"/>
        </w:rPr>
        <w:t xml:space="preserve"> Waiver. Comments can be submitted through this </w:t>
      </w:r>
      <w:hyperlink r:id="rId6" w:history="1">
        <w:r w:rsidRPr="00D86C4D">
          <w:rPr>
            <w:rFonts w:ascii="Verdana" w:eastAsia="Aptos" w:hAnsi="Verdana" w:cs="Times New Roman"/>
            <w:color w:val="467886"/>
            <w:kern w:val="2"/>
            <w:u w:val="single"/>
            <w14:ligatures w14:val="standardContextual"/>
          </w:rPr>
          <w:t>easy-to-use form</w:t>
        </w:r>
      </w:hyperlink>
      <w:r w:rsidRPr="00D86C4D">
        <w:rPr>
          <w:rFonts w:ascii="Verdana" w:eastAsia="Aptos" w:hAnsi="Verdana" w:cs="Times New Roman"/>
          <w:kern w:val="2"/>
          <w14:ligatures w14:val="standardContextual"/>
        </w:rPr>
        <w:t>.</w:t>
      </w:r>
    </w:p>
    <w:p w14:paraId="15E55DE6" w14:textId="05ABBD61" w:rsidR="000B02A9" w:rsidRDefault="000B02A9" w:rsidP="00F47B07">
      <w:pPr>
        <w:contextualSpacing/>
        <w:rPr>
          <w:rFonts w:ascii="Verdana" w:hAnsi="Verdana"/>
        </w:rPr>
      </w:pPr>
    </w:p>
    <w:p w14:paraId="544505AD" w14:textId="77777777" w:rsidR="00AE6564" w:rsidRDefault="00AE6564" w:rsidP="00F47B07">
      <w:pPr>
        <w:contextualSpacing/>
        <w:rPr>
          <w:rFonts w:ascii="Verdana" w:hAnsi="Verdana"/>
        </w:rPr>
      </w:pPr>
    </w:p>
    <w:p w14:paraId="7EF0DFB1" w14:textId="77777777" w:rsidR="00F64CB3" w:rsidRDefault="00F64CB3" w:rsidP="00F64CB3">
      <w:pPr>
        <w:jc w:val="center"/>
      </w:pPr>
      <w:r>
        <w:rPr>
          <w:rFonts w:ascii="Verdana" w:hAnsi="Verdana"/>
        </w:rPr>
        <w:t>###</w:t>
      </w:r>
    </w:p>
    <w:p w14:paraId="33E45999" w14:textId="5C608C3D" w:rsidR="00F64CB3" w:rsidRDefault="00F64CB3" w:rsidP="00F64CB3">
      <w:pPr>
        <w:contextualSpacing/>
        <w:jc w:val="center"/>
        <w:rPr>
          <w:rFonts w:ascii="Verdana" w:hAnsi="Verdana"/>
        </w:rPr>
      </w:pPr>
    </w:p>
    <w:p w14:paraId="39CE296E" w14:textId="1094EE4C" w:rsidR="00FD0811" w:rsidRDefault="001B380C" w:rsidP="0015476B">
      <w:pPr>
        <w:spacing w:line="276" w:lineRule="auto"/>
        <w:contextualSpacing/>
        <w:rPr>
          <w:rFonts w:ascii="Verdana" w:hAnsi="Verdana"/>
        </w:rPr>
      </w:pPr>
      <w:r w:rsidRPr="001B380C">
        <w:rPr>
          <w:rFonts w:ascii="Verdana" w:eastAsia="Calibri" w:hAnsi="Verdana" w:cs="Times New Roman"/>
          <w:color w:val="0000FF"/>
          <w:u w:val="single"/>
        </w:rPr>
        <w:t>Disability Rights Florida</w:t>
      </w:r>
      <w:r w:rsidRPr="001B380C">
        <w:rPr>
          <w:rFonts w:ascii="Verdana" w:eastAsia="Calibri" w:hAnsi="Verdana" w:cs="Times New Roman"/>
          <w:color w:val="000000"/>
        </w:rPr>
        <w:t xml:space="preserve"> was founded in 1977 as the designated protection and advocacy system for individuals with disabilities in the state of Florida. The nonprofit organization provides legal and advocacy services to people with disabilities at no cost through the authority and responsibility of nine federal grants. DRF’s mission: Disability Rights Florida advocates, educates, investigates, and litigates to protect and advance the rights, dignity, equal opportunities, self-determination and choices for all people with disabilities.</w:t>
      </w:r>
    </w:p>
    <w:p w14:paraId="7D0AA259" w14:textId="77777777" w:rsidR="00FD0811" w:rsidRDefault="00FD0811" w:rsidP="00077D76">
      <w:pPr>
        <w:contextualSpacing/>
        <w:rPr>
          <w:rFonts w:ascii="Verdana" w:hAnsi="Verdana"/>
        </w:rPr>
      </w:pPr>
    </w:p>
    <w:p w14:paraId="423E7FF2" w14:textId="77777777" w:rsidR="00FD0811" w:rsidRDefault="00FD0811" w:rsidP="00077D76">
      <w:pPr>
        <w:contextualSpacing/>
        <w:rPr>
          <w:rFonts w:ascii="Verdana" w:hAnsi="Verdana"/>
        </w:rPr>
      </w:pPr>
    </w:p>
    <w:sectPr w:rsidR="00FD0811" w:rsidSect="005D4B9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855AA"/>
    <w:multiLevelType w:val="hybridMultilevel"/>
    <w:tmpl w:val="316E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32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07"/>
    <w:rsid w:val="00013696"/>
    <w:rsid w:val="00032ABC"/>
    <w:rsid w:val="000558DF"/>
    <w:rsid w:val="000639DF"/>
    <w:rsid w:val="000665FF"/>
    <w:rsid w:val="000714A2"/>
    <w:rsid w:val="00076433"/>
    <w:rsid w:val="00077D76"/>
    <w:rsid w:val="00090BA3"/>
    <w:rsid w:val="000B02A9"/>
    <w:rsid w:val="000B3E41"/>
    <w:rsid w:val="000B464E"/>
    <w:rsid w:val="000C5B99"/>
    <w:rsid w:val="000C6D0B"/>
    <w:rsid w:val="000F6F95"/>
    <w:rsid w:val="0010537C"/>
    <w:rsid w:val="00122630"/>
    <w:rsid w:val="00125071"/>
    <w:rsid w:val="00152656"/>
    <w:rsid w:val="0015476B"/>
    <w:rsid w:val="001B380C"/>
    <w:rsid w:val="001B5BE5"/>
    <w:rsid w:val="001E1DE4"/>
    <w:rsid w:val="001E41A1"/>
    <w:rsid w:val="001E5AD7"/>
    <w:rsid w:val="001F5180"/>
    <w:rsid w:val="00254502"/>
    <w:rsid w:val="002800DF"/>
    <w:rsid w:val="00284322"/>
    <w:rsid w:val="00311A8E"/>
    <w:rsid w:val="00336790"/>
    <w:rsid w:val="00343BCB"/>
    <w:rsid w:val="00377017"/>
    <w:rsid w:val="003B3192"/>
    <w:rsid w:val="003D60AC"/>
    <w:rsid w:val="003F5E30"/>
    <w:rsid w:val="00400A2E"/>
    <w:rsid w:val="00420DC0"/>
    <w:rsid w:val="0048586E"/>
    <w:rsid w:val="004A436F"/>
    <w:rsid w:val="004C5888"/>
    <w:rsid w:val="004F103F"/>
    <w:rsid w:val="004F612B"/>
    <w:rsid w:val="005148F4"/>
    <w:rsid w:val="005424B7"/>
    <w:rsid w:val="00560A46"/>
    <w:rsid w:val="00567583"/>
    <w:rsid w:val="00571652"/>
    <w:rsid w:val="00571C90"/>
    <w:rsid w:val="00594791"/>
    <w:rsid w:val="00597947"/>
    <w:rsid w:val="005A4686"/>
    <w:rsid w:val="005C3B1B"/>
    <w:rsid w:val="005D4B9D"/>
    <w:rsid w:val="00602382"/>
    <w:rsid w:val="00626EB6"/>
    <w:rsid w:val="00690F50"/>
    <w:rsid w:val="0070582C"/>
    <w:rsid w:val="00723AB4"/>
    <w:rsid w:val="007637C8"/>
    <w:rsid w:val="00767A85"/>
    <w:rsid w:val="00791D3B"/>
    <w:rsid w:val="007A3D73"/>
    <w:rsid w:val="007C0ABF"/>
    <w:rsid w:val="007C26A1"/>
    <w:rsid w:val="007C3F49"/>
    <w:rsid w:val="007D3EAA"/>
    <w:rsid w:val="007F3FAB"/>
    <w:rsid w:val="00837E9B"/>
    <w:rsid w:val="008606B1"/>
    <w:rsid w:val="00862CFB"/>
    <w:rsid w:val="00870B03"/>
    <w:rsid w:val="008C5903"/>
    <w:rsid w:val="008D1B70"/>
    <w:rsid w:val="008E6179"/>
    <w:rsid w:val="008F2AF8"/>
    <w:rsid w:val="008F350E"/>
    <w:rsid w:val="008F4089"/>
    <w:rsid w:val="009346B2"/>
    <w:rsid w:val="009D5D92"/>
    <w:rsid w:val="009E0BF4"/>
    <w:rsid w:val="009F4F46"/>
    <w:rsid w:val="00A100EF"/>
    <w:rsid w:val="00A4228C"/>
    <w:rsid w:val="00A549E1"/>
    <w:rsid w:val="00AE0EFC"/>
    <w:rsid w:val="00AE6564"/>
    <w:rsid w:val="00AE73BF"/>
    <w:rsid w:val="00B0517A"/>
    <w:rsid w:val="00B17090"/>
    <w:rsid w:val="00B2461C"/>
    <w:rsid w:val="00B42F05"/>
    <w:rsid w:val="00B709FA"/>
    <w:rsid w:val="00B7243F"/>
    <w:rsid w:val="00B72C84"/>
    <w:rsid w:val="00BA2E88"/>
    <w:rsid w:val="00BE0B31"/>
    <w:rsid w:val="00BF4C97"/>
    <w:rsid w:val="00C370E1"/>
    <w:rsid w:val="00C72B82"/>
    <w:rsid w:val="00D050E4"/>
    <w:rsid w:val="00D1061C"/>
    <w:rsid w:val="00D8015B"/>
    <w:rsid w:val="00D86C4D"/>
    <w:rsid w:val="00E24662"/>
    <w:rsid w:val="00E26266"/>
    <w:rsid w:val="00E273E6"/>
    <w:rsid w:val="00E33C0A"/>
    <w:rsid w:val="00F47B07"/>
    <w:rsid w:val="00F64CB3"/>
    <w:rsid w:val="00FA175D"/>
    <w:rsid w:val="00FD0811"/>
    <w:rsid w:val="00FD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3826"/>
  <w15:chartTrackingRefBased/>
  <w15:docId w15:val="{36E3472E-2DD2-4B9A-BBC2-FD49AF5F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2A9"/>
    <w:rPr>
      <w:color w:val="0563C1" w:themeColor="hyperlink"/>
      <w:u w:val="single"/>
    </w:rPr>
  </w:style>
  <w:style w:type="character" w:styleId="UnresolvedMention">
    <w:name w:val="Unresolved Mention"/>
    <w:basedOn w:val="DefaultParagraphFont"/>
    <w:uiPriority w:val="99"/>
    <w:semiHidden/>
    <w:unhideWhenUsed/>
    <w:rsid w:val="000B02A9"/>
    <w:rPr>
      <w:color w:val="605E5C"/>
      <w:shd w:val="clear" w:color="auto" w:fill="E1DFDD"/>
    </w:rPr>
  </w:style>
  <w:style w:type="character" w:styleId="FollowedHyperlink">
    <w:name w:val="FollowedHyperlink"/>
    <w:basedOn w:val="DefaultParagraphFont"/>
    <w:uiPriority w:val="99"/>
    <w:semiHidden/>
    <w:unhideWhenUsed/>
    <w:rsid w:val="009D5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drn.salsalabs.org/drfl-acha/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Kocher</dc:creator>
  <cp:keywords/>
  <dc:description/>
  <cp:lastModifiedBy>Robin Kocher</cp:lastModifiedBy>
  <cp:revision>10</cp:revision>
  <dcterms:created xsi:type="dcterms:W3CDTF">2024-01-16T18:16:00Z</dcterms:created>
  <dcterms:modified xsi:type="dcterms:W3CDTF">2024-01-16T19:27:00Z</dcterms:modified>
</cp:coreProperties>
</file>