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8981" w14:textId="11B8D2FA" w:rsidR="00EE0C86" w:rsidRDefault="00EE0C86" w:rsidP="53161ED2">
      <w:pPr>
        <w:pStyle w:val="Heading1"/>
      </w:pPr>
      <w:r>
        <w:rPr>
          <w:rFonts w:eastAsia="Times New Roman"/>
          <w:noProof/>
        </w:rPr>
        <w:drawing>
          <wp:inline distT="0" distB="0" distL="0" distR="0" wp14:anchorId="7A827C4F" wp14:editId="647DDCFA">
            <wp:extent cx="2404534" cy="1145288"/>
            <wp:effectExtent l="0" t="0" r="0" b="0"/>
            <wp:docPr id="1444396721" name="Picture 1" descr="Disability Rights Florida logo. Organization name with a su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96721" name="Picture 1" descr="Disability Rights Florida logo. Organization name with a su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79" cy="1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AA5B5" w14:textId="3C4FEA97" w:rsidR="00762EF2" w:rsidRDefault="7429A161" w:rsidP="53161ED2">
      <w:pPr>
        <w:pStyle w:val="Heading1"/>
        <w:rPr>
          <w:rFonts w:ascii="Segoe UI" w:hAnsi="Segoe UI" w:cs="Segoe UI"/>
          <w:sz w:val="18"/>
          <w:szCs w:val="18"/>
        </w:rPr>
      </w:pPr>
      <w:r>
        <w:t xml:space="preserve">Fact Sheet: </w:t>
      </w:r>
      <w:r w:rsidR="00762EF2">
        <w:t>Reporting a Complaint</w:t>
      </w:r>
      <w:r w:rsidR="7A9037C5">
        <w:t xml:space="preserve">/Grievance </w:t>
      </w:r>
      <w:r w:rsidR="00762EF2">
        <w:t xml:space="preserve">While </w:t>
      </w:r>
      <w:proofErr w:type="gramStart"/>
      <w:r w:rsidR="00762EF2">
        <w:t>Receiving </w:t>
      </w:r>
      <w:r w:rsidR="119412E8">
        <w:t xml:space="preserve"> </w:t>
      </w:r>
      <w:r w:rsidR="00762EF2">
        <w:t>Civil</w:t>
      </w:r>
      <w:proofErr w:type="gramEnd"/>
      <w:r w:rsidR="00762EF2">
        <w:t xml:space="preserve"> Inpatient Mental Health Services </w:t>
      </w:r>
    </w:p>
    <w:p w14:paraId="3167147F" w14:textId="57A8E7F4" w:rsidR="00762EF2" w:rsidRDefault="70CF02E4" w:rsidP="7FA91861">
      <w:pPr>
        <w:pStyle w:val="paragraph"/>
        <w:spacing w:before="0" w:beforeAutospacing="0" w:after="0" w:afterAutospacing="0"/>
        <w:ind w:left="-30" w:right="-30"/>
        <w:textAlignment w:val="baseline"/>
        <w:rPr>
          <w:rStyle w:val="eop"/>
          <w:rFonts w:ascii="Aptos" w:hAnsi="Aptos" w:cs="Segoe UI"/>
          <w:i/>
          <w:iCs/>
          <w:color w:val="0E101A"/>
          <w:sz w:val="28"/>
          <w:szCs w:val="28"/>
        </w:rPr>
      </w:pPr>
      <w:r w:rsidRPr="7FA91861">
        <w:rPr>
          <w:rStyle w:val="eop"/>
          <w:rFonts w:ascii="Aptos" w:hAnsi="Aptos" w:cs="Segoe UI"/>
        </w:rPr>
        <w:t> </w:t>
      </w:r>
      <w:r w:rsidRPr="7FA91861">
        <w:rPr>
          <w:rStyle w:val="normaltextrun"/>
          <w:rFonts w:ascii="Aptos" w:hAnsi="Aptos" w:cs="Segoe UI"/>
          <w:i/>
          <w:iCs/>
          <w:color w:val="0E101A"/>
          <w:sz w:val="28"/>
          <w:szCs w:val="28"/>
        </w:rPr>
        <w:t xml:space="preserve">People receiving mental health treatment and services have </w:t>
      </w:r>
      <w:r w:rsidR="0280EDEE" w:rsidRPr="7FA91861">
        <w:rPr>
          <w:rStyle w:val="normaltextrun"/>
          <w:rFonts w:ascii="Aptos" w:hAnsi="Aptos" w:cs="Segoe UI"/>
          <w:i/>
          <w:iCs/>
          <w:color w:val="0E101A"/>
          <w:sz w:val="28"/>
          <w:szCs w:val="28"/>
        </w:rPr>
        <w:t>the right to report complaints</w:t>
      </w:r>
      <w:r w:rsidR="42C86FDD" w:rsidRPr="7FA91861">
        <w:rPr>
          <w:rStyle w:val="normaltextrun"/>
          <w:rFonts w:ascii="Aptos" w:hAnsi="Aptos" w:cs="Segoe UI"/>
          <w:i/>
          <w:iCs/>
          <w:color w:val="0E101A"/>
          <w:sz w:val="28"/>
          <w:szCs w:val="28"/>
        </w:rPr>
        <w:t xml:space="preserve"> about their care and treatment.</w:t>
      </w:r>
    </w:p>
    <w:p w14:paraId="5A8A1D82" w14:textId="77777777" w:rsidR="00762EF2" w:rsidRDefault="00762EF2" w:rsidP="53161ED2">
      <w:pPr>
        <w:pStyle w:val="Heading2"/>
        <w:rPr>
          <w:rFonts w:ascii="Segoe UI" w:hAnsi="Segoe UI" w:cs="Segoe UI"/>
          <w:sz w:val="18"/>
          <w:szCs w:val="18"/>
        </w:rPr>
      </w:pPr>
      <w:r>
        <w:t>Internal Grievance </w:t>
      </w:r>
    </w:p>
    <w:p w14:paraId="7F9AE81A" w14:textId="77777777" w:rsidR="00762EF2" w:rsidRDefault="00762EF2" w:rsidP="53161ED2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Aptos" w:eastAsia="Aptos" w:hAnsi="Aptos" w:cs="Aptos"/>
          <w:sz w:val="28"/>
          <w:szCs w:val="28"/>
        </w:rPr>
      </w:pPr>
      <w:r w:rsidRPr="53161ED2">
        <w:rPr>
          <w:rStyle w:val="normaltextrun"/>
          <w:rFonts w:ascii="Aptos" w:eastAsia="Aptos" w:hAnsi="Aptos" w:cs="Aptos"/>
          <w:color w:val="0E101A"/>
          <w:sz w:val="28"/>
          <w:szCs w:val="28"/>
        </w:rPr>
        <w:t>An internal grievance is a formal complaint you can file about the staff or services at a facility. All facilities that provide services must have a way to handle complaints from the people who receive those services. This includes investigating, tracking, managing, and responding to complaints.</w:t>
      </w:r>
      <w:r w:rsidRPr="53161ED2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</w:p>
    <w:p w14:paraId="74C73284" w14:textId="77777777" w:rsidR="00762EF2" w:rsidRDefault="00762EF2" w:rsidP="00762EF2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18E9E293" w14:textId="77777777" w:rsidR="00762EF2" w:rsidRDefault="00762EF2" w:rsidP="1C0151E3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Segoe UI" w:hAnsi="Segoe UI" w:cs="Segoe UI"/>
          <w:sz w:val="20"/>
          <w:szCs w:val="20"/>
        </w:rPr>
      </w:pPr>
      <w:r w:rsidRPr="1C0151E3">
        <w:rPr>
          <w:rStyle w:val="normaltextrun"/>
          <w:rFonts w:ascii="Aptos" w:hAnsi="Aptos" w:cs="Segoe UI"/>
          <w:color w:val="0E101A"/>
          <w:sz w:val="28"/>
          <w:szCs w:val="28"/>
        </w:rPr>
        <w:t>When admitted to a facility, staff must tell you about the complaint/grievance process in a way that is accessible and understandable to you, including:</w:t>
      </w:r>
      <w:r w:rsidRPr="1C0151E3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5FA5D52D" w14:textId="77777777" w:rsidR="00762EF2" w:rsidRDefault="00762EF2" w:rsidP="7398525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How to file a complaint/grievance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77F00CE4" w14:textId="77777777" w:rsidR="00762EF2" w:rsidRDefault="00762EF2" w:rsidP="7398525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Timeframes for getting a </w:t>
      </w:r>
      <w:proofErr w:type="gramStart"/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response</w:t>
      </w:r>
      <w:proofErr w:type="gramEnd"/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4F2B7619" w14:textId="77777777" w:rsidR="00762EF2" w:rsidRDefault="00762EF2" w:rsidP="7398525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How you will get that response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2E83DEBD" w14:textId="418985AE" w:rsidR="00762EF2" w:rsidRDefault="70CF02E4" w:rsidP="7398525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How you can appeal a response you don’t agree with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1404BAD3" w14:textId="77777777" w:rsidR="00762EF2" w:rsidRDefault="00762EF2" w:rsidP="53161ED2">
      <w:pPr>
        <w:pStyle w:val="Heading3"/>
        <w:rPr>
          <w:rFonts w:ascii="Segoe UI" w:hAnsi="Segoe UI" w:cs="Segoe UI"/>
          <w:sz w:val="18"/>
          <w:szCs w:val="18"/>
        </w:rPr>
      </w:pPr>
      <w:r>
        <w:t>Filing a grievance: </w:t>
      </w:r>
    </w:p>
    <w:p w14:paraId="147FF30B" w14:textId="77777777" w:rsidR="00762EF2" w:rsidRDefault="00762EF2" w:rsidP="7398525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Facilities typically have forms that you can use to document a grievance.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0B9B9DEE" w14:textId="77777777" w:rsidR="00762EF2" w:rsidRDefault="00762EF2" w:rsidP="7398525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lastRenderedPageBreak/>
        <w:t xml:space="preserve">However, they must accept any way you file a grievance </w:t>
      </w:r>
      <w:bookmarkStart w:id="0" w:name="_Int_O0JAVMPK"/>
      <w:proofErr w:type="gramStart"/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as long as</w:t>
      </w:r>
      <w:bookmarkEnd w:id="0"/>
      <w:proofErr w:type="gramEnd"/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 you tell them it is a formal grievance. This means you can share your issue through a written note or a verbal complaint.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4A6BD098" w14:textId="574A0803" w:rsidR="00762EF2" w:rsidRDefault="70CF02E4" w:rsidP="7398525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You can file a grievance, or someone else can do it on your behalf.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252E3F25" w14:textId="77777777" w:rsidR="00762EF2" w:rsidRDefault="00762EF2" w:rsidP="53161ED2">
      <w:pPr>
        <w:pStyle w:val="Heading3"/>
        <w:rPr>
          <w:rFonts w:ascii="Segoe UI" w:hAnsi="Segoe UI" w:cs="Segoe UI"/>
          <w:sz w:val="18"/>
          <w:szCs w:val="18"/>
        </w:rPr>
      </w:pPr>
      <w:r>
        <w:t>When to file a grievance: </w:t>
      </w:r>
    </w:p>
    <w:p w14:paraId="7A3945CE" w14:textId="77777777" w:rsidR="00762EF2" w:rsidRDefault="00762EF2" w:rsidP="7398525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You can file a complaint when you think your rights are being violated or if the facility is not addressing your concerns properly.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0237E81A" w14:textId="51E2BB08" w:rsidR="00762EF2" w:rsidRDefault="00762EF2" w:rsidP="7398525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Some examples of this </w:t>
      </w:r>
      <w:r w:rsidR="2BC2C884" w:rsidRPr="7398525A">
        <w:rPr>
          <w:rStyle w:val="normaltextrun"/>
          <w:rFonts w:ascii="Aptos" w:hAnsi="Aptos" w:cs="Segoe UI"/>
          <w:color w:val="0E101A"/>
          <w:sz w:val="28"/>
          <w:szCs w:val="28"/>
        </w:rPr>
        <w:t>include</w:t>
      </w: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 communication issues, care or custody of personal property, quality of treatment, informed consent, and telephone or mail access.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35CFCF17" w14:textId="77777777" w:rsidR="00762EF2" w:rsidRDefault="00762EF2" w:rsidP="7398525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Grievances typically focus on a violation, or perceived violation, of your rights.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75B80731" w14:textId="1497D5A3" w:rsidR="00762EF2" w:rsidRDefault="70CF02E4" w:rsidP="7398525A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While an abuse/neglect complaint could be filed as a grievance, those are serious offenses that are considered separate from the grievance process and have different policies and procedures.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2FF8E840" w14:textId="77777777" w:rsidR="00762EF2" w:rsidRDefault="00762EF2" w:rsidP="53161ED2">
      <w:pPr>
        <w:pStyle w:val="Heading2"/>
        <w:rPr>
          <w:rFonts w:ascii="Segoe UI" w:hAnsi="Segoe UI" w:cs="Segoe UI"/>
          <w:sz w:val="18"/>
          <w:szCs w:val="18"/>
        </w:rPr>
      </w:pPr>
      <w:r>
        <w:t>Reporting Abuse and Neglect </w:t>
      </w:r>
    </w:p>
    <w:p w14:paraId="7AF2B471" w14:textId="77777777" w:rsidR="00762EF2" w:rsidRDefault="00762EF2" w:rsidP="1C0151E3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Aptos" w:eastAsia="Aptos" w:hAnsi="Aptos" w:cs="Aptos"/>
          <w:sz w:val="20"/>
          <w:szCs w:val="20"/>
        </w:rPr>
      </w:pPr>
      <w:r w:rsidRPr="1C0151E3">
        <w:rPr>
          <w:rStyle w:val="normaltextrun"/>
          <w:rFonts w:ascii="Aptos" w:eastAsia="Aptos" w:hAnsi="Aptos" w:cs="Aptos"/>
          <w:color w:val="0E101A"/>
          <w:sz w:val="28"/>
          <w:szCs w:val="28"/>
        </w:rPr>
        <w:t>Staff must inform you both verbally and in writing about the procedure to report abuse/neglect. They also must share the information with you in a way that is understandable to you.</w:t>
      </w:r>
      <w:r w:rsidRPr="1C0151E3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</w:p>
    <w:p w14:paraId="4C01410C" w14:textId="77777777" w:rsidR="00762EF2" w:rsidRDefault="00762EF2" w:rsidP="1C0151E3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Aptos" w:eastAsia="Aptos" w:hAnsi="Aptos" w:cs="Aptos"/>
          <w:sz w:val="20"/>
          <w:szCs w:val="20"/>
        </w:rPr>
      </w:pPr>
      <w:r w:rsidRPr="1C0151E3">
        <w:rPr>
          <w:rStyle w:val="eop"/>
          <w:rFonts w:ascii="Aptos" w:eastAsia="Aptos" w:hAnsi="Aptos" w:cs="Aptos"/>
          <w:sz w:val="28"/>
          <w:szCs w:val="28"/>
        </w:rPr>
        <w:t> </w:t>
      </w:r>
    </w:p>
    <w:p w14:paraId="32FE647B" w14:textId="176103C2" w:rsidR="00762EF2" w:rsidRDefault="70CF02E4" w:rsidP="7FA91861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Aptos" w:eastAsia="Aptos" w:hAnsi="Aptos" w:cs="Aptos"/>
          <w:sz w:val="20"/>
          <w:szCs w:val="20"/>
        </w:rPr>
      </w:pPr>
      <w:r w:rsidRPr="7FA91861">
        <w:rPr>
          <w:rStyle w:val="normaltextrun"/>
          <w:rFonts w:ascii="Aptos" w:eastAsia="Aptos" w:hAnsi="Aptos" w:cs="Aptos"/>
          <w:color w:val="0E101A"/>
          <w:sz w:val="28"/>
          <w:szCs w:val="28"/>
        </w:rPr>
        <w:t>Everyone receiving mental health treatment must have ready telephone access to report alleged abuse and/or neglect. Staff also must post the abuse reporting procedure, the central abuse hotline number, and reporting forms where you can easily see them. </w:t>
      </w:r>
      <w:r w:rsidRPr="7FA91861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</w:p>
    <w:p w14:paraId="64618298" w14:textId="77777777" w:rsidR="00762EF2" w:rsidRDefault="00762EF2" w:rsidP="53161ED2">
      <w:pPr>
        <w:pStyle w:val="Heading3"/>
        <w:rPr>
          <w:rFonts w:ascii="Segoe UI" w:hAnsi="Segoe UI" w:cs="Segoe UI"/>
          <w:sz w:val="18"/>
          <w:szCs w:val="18"/>
        </w:rPr>
      </w:pPr>
      <w:r>
        <w:t>Who to contact: </w:t>
      </w:r>
    </w:p>
    <w:p w14:paraId="0BDBFF1A" w14:textId="77777777" w:rsidR="00762EF2" w:rsidRDefault="00762EF2" w:rsidP="1C0151E3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Aptos" w:eastAsia="Aptos" w:hAnsi="Aptos" w:cs="Aptos"/>
          <w:sz w:val="28"/>
          <w:szCs w:val="28"/>
        </w:rPr>
      </w:pPr>
      <w:r w:rsidRPr="1C0151E3">
        <w:rPr>
          <w:rStyle w:val="normaltextrun"/>
          <w:rFonts w:ascii="Aptos" w:eastAsia="Aptos" w:hAnsi="Aptos" w:cs="Aptos"/>
          <w:color w:val="0E101A"/>
          <w:sz w:val="28"/>
          <w:szCs w:val="28"/>
        </w:rPr>
        <w:t>Abuse and/or neglect can be reported to the following organizations/agencies: </w:t>
      </w:r>
      <w:r w:rsidRPr="1C0151E3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</w:p>
    <w:p w14:paraId="1EB67C12" w14:textId="696E211B" w:rsidR="00762EF2" w:rsidRDefault="00762EF2" w:rsidP="7398525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E101A"/>
          <w:sz w:val="28"/>
          <w:szCs w:val="28"/>
        </w:rPr>
      </w:pPr>
      <w:r w:rsidRPr="7398525A">
        <w:rPr>
          <w:rStyle w:val="normaltextrun"/>
          <w:rFonts w:ascii="Aptos" w:eastAsia="Aptos" w:hAnsi="Aptos" w:cs="Aptos"/>
          <w:color w:val="0E101A"/>
          <w:sz w:val="28"/>
          <w:szCs w:val="28"/>
        </w:rPr>
        <w:t>Disability Rights Florida</w:t>
      </w: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  <w:r w:rsidR="0C2AD5A8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 </w:t>
      </w:r>
    </w:p>
    <w:p w14:paraId="655C6897" w14:textId="5AC7E98E" w:rsidR="00762EF2" w:rsidRDefault="0C2AD5A8" w:rsidP="7398525A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E101A"/>
          <w:sz w:val="28"/>
          <w:szCs w:val="28"/>
        </w:rPr>
      </w:pP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1-800-342-0823 </w:t>
      </w:r>
    </w:p>
    <w:p w14:paraId="11D641EB" w14:textId="22D81431" w:rsidR="00762EF2" w:rsidRDefault="039DB478" w:rsidP="7398525A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E101A"/>
          <w:sz w:val="28"/>
          <w:szCs w:val="28"/>
        </w:rPr>
      </w:pP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TDD: </w:t>
      </w:r>
      <w:r w:rsidR="33ADC21D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1-800-346-4127 </w:t>
      </w:r>
    </w:p>
    <w:p w14:paraId="4D2C58DB" w14:textId="41905CAB" w:rsidR="45B78D70" w:rsidRDefault="45B78D70" w:rsidP="7398525A">
      <w:pPr>
        <w:pStyle w:val="paragraph"/>
        <w:numPr>
          <w:ilvl w:val="1"/>
          <w:numId w:val="2"/>
        </w:numPr>
        <w:spacing w:before="0" w:beforeAutospacing="0" w:after="0" w:afterAutospacing="0"/>
        <w:rPr>
          <w:rFonts w:ascii="Aptos" w:eastAsia="Aptos" w:hAnsi="Aptos" w:cs="Aptos"/>
          <w:sz w:val="28"/>
          <w:szCs w:val="28"/>
        </w:rPr>
      </w:pP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Inpatient Intake Line: </w:t>
      </w:r>
      <w:r w:rsidRPr="7398525A">
        <w:rPr>
          <w:rFonts w:ascii="Aptos" w:eastAsia="Aptos" w:hAnsi="Aptos" w:cs="Aptos"/>
          <w:sz w:val="28"/>
          <w:szCs w:val="28"/>
        </w:rPr>
        <w:t>833-500-1099</w:t>
      </w:r>
    </w:p>
    <w:p w14:paraId="63AB940F" w14:textId="4A3C335A" w:rsidR="00762EF2" w:rsidRDefault="00762EF2" w:rsidP="7398525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E101A"/>
          <w:sz w:val="28"/>
          <w:szCs w:val="28"/>
        </w:rPr>
      </w:pPr>
      <w:r w:rsidRPr="7398525A">
        <w:rPr>
          <w:rStyle w:val="normaltextrun"/>
          <w:rFonts w:ascii="Aptos" w:eastAsia="Aptos" w:hAnsi="Aptos" w:cs="Aptos"/>
          <w:color w:val="0E101A"/>
          <w:sz w:val="28"/>
          <w:szCs w:val="28"/>
        </w:rPr>
        <w:t xml:space="preserve">Department of Children and Families (DCF) Abuse </w:t>
      </w:r>
      <w:bookmarkStart w:id="1" w:name="_Int_iIjejF0f"/>
      <w:proofErr w:type="gramStart"/>
      <w:r w:rsidRPr="7398525A">
        <w:rPr>
          <w:rStyle w:val="normaltextrun"/>
          <w:rFonts w:ascii="Aptos" w:eastAsia="Aptos" w:hAnsi="Aptos" w:cs="Aptos"/>
          <w:color w:val="0E101A"/>
          <w:sz w:val="28"/>
          <w:szCs w:val="28"/>
        </w:rPr>
        <w:t>Hotline</w:t>
      </w: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  <w:r w:rsidR="58DEB2EC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 -</w:t>
      </w:r>
      <w:bookmarkEnd w:id="1"/>
      <w:proofErr w:type="gramEnd"/>
      <w:r w:rsidR="58DEB2EC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 1-800-96-ABUSE (Toll-Free Phone) or 1-800-955-8771 (TTY)</w:t>
      </w:r>
    </w:p>
    <w:p w14:paraId="0989D76F" w14:textId="69B61E51" w:rsidR="00762EF2" w:rsidRDefault="70CF02E4" w:rsidP="7398525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ptos" w:eastAsia="Aptos" w:hAnsi="Aptos" w:cs="Aptos"/>
          <w:color w:val="0E101A"/>
          <w:sz w:val="28"/>
          <w:szCs w:val="28"/>
        </w:rPr>
      </w:pPr>
      <w:r w:rsidRPr="7398525A">
        <w:rPr>
          <w:rStyle w:val="normaltextrun"/>
          <w:rFonts w:ascii="Aptos" w:eastAsia="Aptos" w:hAnsi="Aptos" w:cs="Aptos"/>
          <w:color w:val="0E101A"/>
          <w:sz w:val="28"/>
          <w:szCs w:val="28"/>
        </w:rPr>
        <w:lastRenderedPageBreak/>
        <w:t>Agency for Health Care Administration (</w:t>
      </w:r>
      <w:bookmarkStart w:id="2" w:name="_Int_FOupoAlc"/>
      <w:proofErr w:type="gramStart"/>
      <w:r w:rsidRPr="7398525A">
        <w:rPr>
          <w:rStyle w:val="normaltextrun"/>
          <w:rFonts w:ascii="Aptos" w:eastAsia="Aptos" w:hAnsi="Aptos" w:cs="Aptos"/>
          <w:color w:val="0E101A"/>
          <w:sz w:val="28"/>
          <w:szCs w:val="28"/>
        </w:rPr>
        <w:t>AHCA)</w:t>
      </w:r>
      <w:r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> </w:t>
      </w:r>
      <w:r w:rsidR="2F91DB8D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 -</w:t>
      </w:r>
      <w:bookmarkEnd w:id="2"/>
      <w:proofErr w:type="gramEnd"/>
      <w:r w:rsidR="2F91DB8D" w:rsidRPr="7398525A">
        <w:rPr>
          <w:rStyle w:val="eop"/>
          <w:rFonts w:ascii="Aptos" w:eastAsia="Aptos" w:hAnsi="Aptos" w:cs="Aptos"/>
          <w:color w:val="0E101A"/>
          <w:sz w:val="28"/>
          <w:szCs w:val="28"/>
        </w:rPr>
        <w:t xml:space="preserve"> 1-888-419-3456 (Toll-Free Phone) or 1-800-955-8771 (TDD)</w:t>
      </w:r>
    </w:p>
    <w:p w14:paraId="081A7BE5" w14:textId="77777777" w:rsidR="00762EF2" w:rsidRDefault="00762EF2" w:rsidP="53161ED2">
      <w:pPr>
        <w:pStyle w:val="Heading3"/>
        <w:rPr>
          <w:rFonts w:ascii="Segoe UI" w:hAnsi="Segoe UI" w:cs="Segoe UI"/>
          <w:sz w:val="18"/>
          <w:szCs w:val="18"/>
        </w:rPr>
      </w:pPr>
      <w:r>
        <w:t>Writ of Habeas Corpus </w:t>
      </w:r>
    </w:p>
    <w:p w14:paraId="7B0FA700" w14:textId="3B52251B" w:rsidR="00762EF2" w:rsidRDefault="00762EF2" w:rsidP="73985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Habeas Corpus is a </w:t>
      </w:r>
      <w:r w:rsidR="21D2BB5B" w:rsidRPr="7398525A">
        <w:rPr>
          <w:rStyle w:val="normaltextrun"/>
          <w:rFonts w:ascii="Aptos" w:hAnsi="Aptos" w:cs="Segoe UI"/>
          <w:color w:val="0E101A"/>
          <w:sz w:val="28"/>
          <w:szCs w:val="28"/>
        </w:rPr>
        <w:t>court process</w:t>
      </w: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 </w:t>
      </w:r>
      <w:r w:rsidR="15DD7D48"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that </w:t>
      </w: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protects people from unlawful </w:t>
      </w:r>
      <w:r w:rsidR="006A3984" w:rsidRPr="7398525A">
        <w:rPr>
          <w:rStyle w:val="normaltextrun"/>
          <w:rFonts w:ascii="Aptos" w:hAnsi="Aptos" w:cs="Segoe UI"/>
          <w:color w:val="0E101A"/>
          <w:sz w:val="28"/>
          <w:szCs w:val="28"/>
        </w:rPr>
        <w:t>confinement</w:t>
      </w: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2286AEA7" w14:textId="77777777" w:rsidR="00762EF2" w:rsidRDefault="00762EF2" w:rsidP="73985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If you are questioning the reason or lawfulness of being in a mental health treatment facility, you can petition for a 'writ of habeas corpus.’ This will request that a court investigate your detention and/or your alleged rights being violated.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23E6F5B1" w14:textId="0CD919D6" w:rsidR="00762EF2" w:rsidRDefault="00762EF2" w:rsidP="73985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A relative, friend, guardian, guardian advocate, representative, or attorney, or </w:t>
      </w:r>
      <w:r w:rsidR="447824C5" w:rsidRPr="7398525A">
        <w:rPr>
          <w:rStyle w:val="normaltextrun"/>
          <w:rFonts w:ascii="Aptos" w:hAnsi="Aptos" w:cs="Segoe UI"/>
          <w:color w:val="0E101A"/>
          <w:sz w:val="28"/>
          <w:szCs w:val="28"/>
        </w:rPr>
        <w:t>the</w:t>
      </w:r>
      <w:r w:rsidR="7E1A3ADA" w:rsidRPr="7398525A">
        <w:rPr>
          <w:rStyle w:val="normaltextrun"/>
          <w:rFonts w:ascii="Aptos" w:hAnsi="Aptos" w:cs="Segoe UI"/>
          <w:color w:val="0E101A"/>
          <w:sz w:val="28"/>
          <w:szCs w:val="28"/>
        </w:rPr>
        <w:t xml:space="preserve"> Department of Children and Families </w:t>
      </w: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may also petition on behalf of a person held in a facility. 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6E6C438A" w14:textId="60C6DCBF" w:rsidR="00762EF2" w:rsidRDefault="00762EF2" w:rsidP="73985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The facility must give you written notice of your right to petition for a writ of habeas corpus.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4A6806D5" w14:textId="77777777" w:rsidR="00762EF2" w:rsidRDefault="00762EF2" w:rsidP="739852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r w:rsidRPr="7398525A">
        <w:rPr>
          <w:rStyle w:val="normaltextrun"/>
          <w:rFonts w:ascii="Aptos" w:hAnsi="Aptos" w:cs="Segoe UI"/>
          <w:color w:val="0E101A"/>
          <w:sz w:val="28"/>
          <w:szCs w:val="28"/>
        </w:rPr>
        <w:t>Once you submit the petition, the facility's administration must file it with the clerk of the court on the next court working day. You will not be charged a fee for filing a petition.</w:t>
      </w:r>
      <w:r w:rsidRPr="7398525A">
        <w:rPr>
          <w:rStyle w:val="eop"/>
          <w:rFonts w:ascii="Aptos" w:hAnsi="Aptos" w:cs="Segoe UI"/>
          <w:color w:val="0E101A"/>
          <w:sz w:val="28"/>
          <w:szCs w:val="28"/>
        </w:rPr>
        <w:t> </w:t>
      </w:r>
    </w:p>
    <w:p w14:paraId="32812DF5" w14:textId="77777777" w:rsidR="00C73A1F" w:rsidRDefault="00C73A1F" w:rsidP="1C0151E3">
      <w:pPr>
        <w:contextualSpacing/>
        <w:rPr>
          <w:szCs w:val="24"/>
        </w:rPr>
      </w:pPr>
    </w:p>
    <w:p w14:paraId="20B34662" w14:textId="1BFE789B" w:rsidR="00C968A6" w:rsidRDefault="00C968A6" w:rsidP="7398525A">
      <w:pPr>
        <w:contextualSpacing/>
      </w:pPr>
    </w:p>
    <w:p w14:paraId="7FECA9F8" w14:textId="61302D23" w:rsidR="00A0399B" w:rsidRDefault="5401A81B" w:rsidP="1C0151E3">
      <w:pPr>
        <w:contextualSpacing/>
        <w:rPr>
          <w:sz w:val="28"/>
          <w:szCs w:val="28"/>
        </w:rPr>
      </w:pPr>
      <w:r w:rsidRPr="1C0151E3">
        <w:rPr>
          <w:sz w:val="28"/>
          <w:szCs w:val="28"/>
        </w:rPr>
        <w:t xml:space="preserve">The above information </w:t>
      </w:r>
      <w:r w:rsidR="309DE517" w:rsidRPr="1C0151E3">
        <w:rPr>
          <w:sz w:val="28"/>
          <w:szCs w:val="28"/>
        </w:rPr>
        <w:t xml:space="preserve">can be found in </w:t>
      </w:r>
      <w:hyperlink r:id="rId9">
        <w:r w:rsidR="76718888" w:rsidRPr="1C0151E3">
          <w:rPr>
            <w:rStyle w:val="Hyperlink"/>
            <w:sz w:val="28"/>
            <w:szCs w:val="28"/>
          </w:rPr>
          <w:t>F.S. 394.459 Rights of Patients</w:t>
        </w:r>
      </w:hyperlink>
      <w:r w:rsidR="76718888" w:rsidRPr="1C0151E3">
        <w:rPr>
          <w:sz w:val="28"/>
          <w:szCs w:val="28"/>
        </w:rPr>
        <w:t xml:space="preserve"> and </w:t>
      </w:r>
      <w:hyperlink r:id="rId10">
        <w:r w:rsidR="4CBCD265" w:rsidRPr="1C0151E3">
          <w:rPr>
            <w:rStyle w:val="Hyperlink"/>
            <w:sz w:val="28"/>
            <w:szCs w:val="28"/>
          </w:rPr>
          <w:t>FAC 65E-5.140 Rights of Persons</w:t>
        </w:r>
      </w:hyperlink>
      <w:r w:rsidR="76718888" w:rsidRPr="1C0151E3">
        <w:rPr>
          <w:sz w:val="28"/>
          <w:szCs w:val="28"/>
        </w:rPr>
        <w:t xml:space="preserve"> </w:t>
      </w:r>
    </w:p>
    <w:p w14:paraId="25E2F7F2" w14:textId="77777777" w:rsidR="009E34A6" w:rsidRDefault="009E34A6" w:rsidP="1C0151E3">
      <w:pPr>
        <w:contextualSpacing/>
        <w:rPr>
          <w:sz w:val="28"/>
          <w:szCs w:val="28"/>
        </w:rPr>
      </w:pPr>
    </w:p>
    <w:p w14:paraId="30284D50" w14:textId="77777777" w:rsidR="009E34A6" w:rsidRPr="009E34A6" w:rsidRDefault="009E34A6" w:rsidP="009E34A6">
      <w:pPr>
        <w:shd w:val="clear" w:color="auto" w:fill="FFFFFF"/>
        <w:spacing w:after="0" w:line="240" w:lineRule="auto"/>
        <w:rPr>
          <w:rFonts w:eastAsia="Times New Roman" w:cs="Times New Roman"/>
          <w:color w:val="242424"/>
          <w:sz w:val="28"/>
          <w:szCs w:val="28"/>
          <w:lang w:bidi="ar-SA"/>
        </w:rPr>
      </w:pPr>
      <w:r w:rsidRPr="005D2E37">
        <w:rPr>
          <w:rFonts w:eastAsia="Times New Roman" w:cs="Times New Roman"/>
          <w:i/>
          <w:iCs/>
          <w:color w:val="242424"/>
          <w:sz w:val="28"/>
          <w:szCs w:val="28"/>
          <w:lang w:bidi="ar-SA"/>
        </w:rPr>
        <w:t>The information provided herein does not constitute legal representation or advice.</w:t>
      </w:r>
    </w:p>
    <w:p w14:paraId="5955158B" w14:textId="77777777" w:rsidR="009E34A6" w:rsidRPr="00762EF2" w:rsidRDefault="009E34A6" w:rsidP="1C0151E3">
      <w:pPr>
        <w:contextualSpacing/>
        <w:rPr>
          <w:sz w:val="28"/>
          <w:szCs w:val="28"/>
        </w:rPr>
      </w:pPr>
    </w:p>
    <w:sectPr w:rsidR="009E34A6" w:rsidRPr="00762EF2" w:rsidSect="004F070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IjejF0f" int2:invalidationBookmarkName="" int2:hashCode="p4iRisEueGqEqX" int2:id="B54uhVUG">
      <int2:state int2:value="Rejected" int2:type="AugLoop_Text_Critique"/>
    </int2:bookmark>
    <int2:bookmark int2:bookmarkName="_Int_FOupoAlc" int2:invalidationBookmarkName="" int2:hashCode="J3k95W7fEh0hr/" int2:id="z6cczjnJ">
      <int2:state int2:value="Rejected" int2:type="AugLoop_Text_Critique"/>
    </int2:bookmark>
    <int2:bookmark int2:bookmarkName="_Int_O0JAVMPK" int2:invalidationBookmarkName="" int2:hashCode="aJEbnAIbafiZ8P" int2:id="JEptfoP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984E"/>
    <w:multiLevelType w:val="hybridMultilevel"/>
    <w:tmpl w:val="EFAAD86C"/>
    <w:lvl w:ilvl="0" w:tplc="3608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AD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63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4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2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AA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CC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8D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25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B506"/>
    <w:multiLevelType w:val="hybridMultilevel"/>
    <w:tmpl w:val="6E8689F8"/>
    <w:lvl w:ilvl="0" w:tplc="6AB4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4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E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8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4D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C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2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69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49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60E4"/>
    <w:multiLevelType w:val="hybridMultilevel"/>
    <w:tmpl w:val="F75E89F4"/>
    <w:lvl w:ilvl="0" w:tplc="CA06E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C4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CC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4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8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44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1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A4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EA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76AF"/>
    <w:multiLevelType w:val="hybridMultilevel"/>
    <w:tmpl w:val="1758D290"/>
    <w:lvl w:ilvl="0" w:tplc="8856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4F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ED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B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6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4E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E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AB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E1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3004"/>
    <w:multiLevelType w:val="multilevel"/>
    <w:tmpl w:val="74E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08766A"/>
    <w:multiLevelType w:val="multilevel"/>
    <w:tmpl w:val="26F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74B03"/>
    <w:multiLevelType w:val="hybridMultilevel"/>
    <w:tmpl w:val="8674AB1C"/>
    <w:lvl w:ilvl="0" w:tplc="F026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8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0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9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C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2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E8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C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67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B928"/>
    <w:multiLevelType w:val="hybridMultilevel"/>
    <w:tmpl w:val="8FBCA34A"/>
    <w:lvl w:ilvl="0" w:tplc="EECE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6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44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A8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8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4D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0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A4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46F77"/>
    <w:multiLevelType w:val="multilevel"/>
    <w:tmpl w:val="E9E46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FF837E8"/>
    <w:multiLevelType w:val="hybridMultilevel"/>
    <w:tmpl w:val="9EAA461C"/>
    <w:lvl w:ilvl="0" w:tplc="1B5E4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43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4A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0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CF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8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21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2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237DB"/>
    <w:multiLevelType w:val="multilevel"/>
    <w:tmpl w:val="395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E22D9B"/>
    <w:multiLevelType w:val="multilevel"/>
    <w:tmpl w:val="BEA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407AE2"/>
    <w:multiLevelType w:val="hybridMultilevel"/>
    <w:tmpl w:val="2C5C1CE8"/>
    <w:lvl w:ilvl="0" w:tplc="7B561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2C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2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C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0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A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88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4C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0256"/>
    <w:multiLevelType w:val="multilevel"/>
    <w:tmpl w:val="B20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8C1AA5"/>
    <w:multiLevelType w:val="multilevel"/>
    <w:tmpl w:val="A4F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F7DA57"/>
    <w:multiLevelType w:val="hybridMultilevel"/>
    <w:tmpl w:val="9EC2EEF0"/>
    <w:lvl w:ilvl="0" w:tplc="0778C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EC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C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C3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6F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41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4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CC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A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396">
    <w:abstractNumId w:val="0"/>
  </w:num>
  <w:num w:numId="2" w16cid:durableId="161821343">
    <w:abstractNumId w:val="6"/>
  </w:num>
  <w:num w:numId="3" w16cid:durableId="310183077">
    <w:abstractNumId w:val="12"/>
  </w:num>
  <w:num w:numId="4" w16cid:durableId="1958100162">
    <w:abstractNumId w:val="15"/>
  </w:num>
  <w:num w:numId="5" w16cid:durableId="231699323">
    <w:abstractNumId w:val="1"/>
  </w:num>
  <w:num w:numId="6" w16cid:durableId="67197145">
    <w:abstractNumId w:val="7"/>
  </w:num>
  <w:num w:numId="7" w16cid:durableId="722631468">
    <w:abstractNumId w:val="3"/>
  </w:num>
  <w:num w:numId="8" w16cid:durableId="2093237334">
    <w:abstractNumId w:val="2"/>
  </w:num>
  <w:num w:numId="9" w16cid:durableId="1993214940">
    <w:abstractNumId w:val="9"/>
  </w:num>
  <w:num w:numId="10" w16cid:durableId="941648999">
    <w:abstractNumId w:val="14"/>
  </w:num>
  <w:num w:numId="11" w16cid:durableId="144710929">
    <w:abstractNumId w:val="5"/>
  </w:num>
  <w:num w:numId="12" w16cid:durableId="797408259">
    <w:abstractNumId w:val="13"/>
  </w:num>
  <w:num w:numId="13" w16cid:durableId="701366861">
    <w:abstractNumId w:val="8"/>
  </w:num>
  <w:num w:numId="14" w16cid:durableId="791168135">
    <w:abstractNumId w:val="10"/>
  </w:num>
  <w:num w:numId="15" w16cid:durableId="103310450">
    <w:abstractNumId w:val="4"/>
  </w:num>
  <w:num w:numId="16" w16cid:durableId="939030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F2"/>
    <w:rsid w:val="00196A51"/>
    <w:rsid w:val="001E240E"/>
    <w:rsid w:val="0042FC46"/>
    <w:rsid w:val="004F0706"/>
    <w:rsid w:val="005478E1"/>
    <w:rsid w:val="00672314"/>
    <w:rsid w:val="006A3984"/>
    <w:rsid w:val="00707A8F"/>
    <w:rsid w:val="00762EF2"/>
    <w:rsid w:val="009E34A6"/>
    <w:rsid w:val="00A0399B"/>
    <w:rsid w:val="00C73A1F"/>
    <w:rsid w:val="00C968A6"/>
    <w:rsid w:val="00CF17EC"/>
    <w:rsid w:val="00D60077"/>
    <w:rsid w:val="00E70B30"/>
    <w:rsid w:val="00EE0C86"/>
    <w:rsid w:val="0200F93A"/>
    <w:rsid w:val="02135AD5"/>
    <w:rsid w:val="0280EDEE"/>
    <w:rsid w:val="039DB478"/>
    <w:rsid w:val="056AC3F3"/>
    <w:rsid w:val="0A4DAA80"/>
    <w:rsid w:val="0C2AD5A8"/>
    <w:rsid w:val="119412E8"/>
    <w:rsid w:val="12FB9D5E"/>
    <w:rsid w:val="14AC0D2D"/>
    <w:rsid w:val="15DD7D48"/>
    <w:rsid w:val="1C0151E3"/>
    <w:rsid w:val="1E96B772"/>
    <w:rsid w:val="1F1B8019"/>
    <w:rsid w:val="1FB71245"/>
    <w:rsid w:val="21D2BB5B"/>
    <w:rsid w:val="23BB970E"/>
    <w:rsid w:val="27C2242A"/>
    <w:rsid w:val="2803C38B"/>
    <w:rsid w:val="2BC2C884"/>
    <w:rsid w:val="2C3617AC"/>
    <w:rsid w:val="2E64DD2C"/>
    <w:rsid w:val="2F91DB8D"/>
    <w:rsid w:val="30529D6F"/>
    <w:rsid w:val="309DE517"/>
    <w:rsid w:val="319C7DEE"/>
    <w:rsid w:val="33ADC21D"/>
    <w:rsid w:val="367B7FFD"/>
    <w:rsid w:val="3B4C5874"/>
    <w:rsid w:val="3D5B3EA5"/>
    <w:rsid w:val="3E4F76FE"/>
    <w:rsid w:val="3EB0768E"/>
    <w:rsid w:val="42C86FDD"/>
    <w:rsid w:val="446368C9"/>
    <w:rsid w:val="447824C5"/>
    <w:rsid w:val="45B78D70"/>
    <w:rsid w:val="45FB0B42"/>
    <w:rsid w:val="45FF392A"/>
    <w:rsid w:val="4CBCD265"/>
    <w:rsid w:val="53161ED2"/>
    <w:rsid w:val="537C5E84"/>
    <w:rsid w:val="5401A81B"/>
    <w:rsid w:val="58DEB2EC"/>
    <w:rsid w:val="5928B705"/>
    <w:rsid w:val="59B30A9C"/>
    <w:rsid w:val="5A3BC607"/>
    <w:rsid w:val="5A9A2435"/>
    <w:rsid w:val="5AC48766"/>
    <w:rsid w:val="5C8AA6E1"/>
    <w:rsid w:val="5CC4CD96"/>
    <w:rsid w:val="5E805219"/>
    <w:rsid w:val="5FA6D67B"/>
    <w:rsid w:val="67A07377"/>
    <w:rsid w:val="68849570"/>
    <w:rsid w:val="6ADD359E"/>
    <w:rsid w:val="6F766FBF"/>
    <w:rsid w:val="6F9F0A1A"/>
    <w:rsid w:val="70CF02E4"/>
    <w:rsid w:val="7398525A"/>
    <w:rsid w:val="7429A161"/>
    <w:rsid w:val="74BB0B0A"/>
    <w:rsid w:val="76718888"/>
    <w:rsid w:val="776E4D97"/>
    <w:rsid w:val="7A9037C5"/>
    <w:rsid w:val="7E1A3ADA"/>
    <w:rsid w:val="7FA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4F2D"/>
  <w15:chartTrackingRefBased/>
  <w15:docId w15:val="{A7540239-7985-42BE-B5C4-D7871CB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E1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8E1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8E1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8E1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8E1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E1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E1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6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62EF2"/>
  </w:style>
  <w:style w:type="character" w:customStyle="1" w:styleId="eop">
    <w:name w:val="eop"/>
    <w:basedOn w:val="DefaultParagraphFont"/>
    <w:rsid w:val="00762EF2"/>
  </w:style>
  <w:style w:type="character" w:styleId="CommentReference">
    <w:name w:val="annotation reference"/>
    <w:basedOn w:val="DefaultParagraphFont"/>
    <w:uiPriority w:val="99"/>
    <w:semiHidden/>
    <w:unhideWhenUsed/>
    <w:rsid w:val="00CF1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7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78E1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478E1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478E1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478E1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E1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E1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78E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E1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E1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5478E1"/>
    <w:rPr>
      <w:b/>
    </w:rPr>
  </w:style>
  <w:style w:type="character" w:styleId="Emphasis">
    <w:name w:val="Emphasis"/>
    <w:uiPriority w:val="20"/>
    <w:qFormat/>
    <w:rsid w:val="005478E1"/>
    <w:rPr>
      <w:i/>
      <w:iCs/>
    </w:rPr>
  </w:style>
  <w:style w:type="paragraph" w:styleId="NoSpacing">
    <w:name w:val="No Spacing"/>
    <w:uiPriority w:val="1"/>
    <w:qFormat/>
    <w:rsid w:val="005478E1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78E1"/>
    <w:pPr>
      <w:outlineLvl w:val="9"/>
    </w:pPr>
    <w:rPr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lrules.org/gateway/ruleno.asp?id=65E-5.14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eg.state.fl.us/Statutes/index.cfm?App_mode=Display_Statute&amp;URL=0300-0399/0394/Sections/0394.4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9ffda-975c-42ee-a862-455cc6236541">
      <UserInfo>
        <DisplayName>Keith Casebonne</DisplayName>
        <AccountId>13</AccountId>
        <AccountType/>
      </UserInfo>
      <UserInfo>
        <DisplayName>Madeline Crowley</DisplayName>
        <AccountId>14</AccountId>
        <AccountType/>
      </UserInfo>
      <UserInfo>
        <DisplayName>Kathryn Strobach</DisplayName>
        <AccountId>74</AccountId>
        <AccountType/>
      </UserInfo>
      <UserInfo>
        <DisplayName>Melissa Cyril</DisplayName>
        <AccountId>71</AccountId>
        <AccountType/>
      </UserInfo>
      <UserInfo>
        <DisplayName>Molly J. Paris</DisplayName>
        <AccountId>76</AccountId>
        <AccountType/>
      </UserInfo>
    </SharedWithUsers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47717-C148-4EA0-A84D-E41716B95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29517-FBF4-4E55-AB7C-9754B9E5A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BAB55-825C-42F7-977C-B9C9CF0E616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Kocher</dc:creator>
  <cp:keywords/>
  <dc:description/>
  <cp:lastModifiedBy>Madeline Crowley</cp:lastModifiedBy>
  <cp:revision>4</cp:revision>
  <dcterms:created xsi:type="dcterms:W3CDTF">2024-05-07T17:41:00Z</dcterms:created>
  <dcterms:modified xsi:type="dcterms:W3CDTF">2024-05-07T17:45:00Z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0x01010004D8DA1989574242A79E1BEDCC57FB85</vt:lpwstr>
  </property>
  <property fmtid="{D5CDD505-2E9C-101B-9397-08002B2CF9AE}" pid="3" name="MediaServiceImageTags">
    <vt:lpwstr/>
  </property>
</Properties>
</file>